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Giełda Kanga adoptowała cztery kangury z Oliwskiego ZOO</w:t>
      </w:r>
    </w:p>
    <w:p>
      <w:pPr>
        <w:spacing w:before="0" w:after="500" w:line="264" w:lineRule="auto"/>
      </w:pPr>
      <w:r>
        <w:rPr>
          <w:rFonts w:ascii="calibri" w:hAnsi="calibri" w:eastAsia="calibri" w:cs="calibri"/>
          <w:sz w:val="36"/>
          <w:szCs w:val="36"/>
          <w:b/>
        </w:rPr>
        <w:t xml:space="preserve">Jednym z najciekawszych wydarzeń ostatnich tygodni jest adopcja czterech kangurów przez giełdę Kanga, czołową platformę kryptowalutową w Polsce. Ten niecodzienny ruch ma na celu wspieranie i ochronę tych wyjątkowych stworzeń, które są zarówno symbolem Australii, jak i inspiracją dla świata blockchaina.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wspólnego ze sobą mają kangury i kryptowaluty?</w:t>
      </w:r>
    </w:p>
    <w:p>
      <w:pPr>
        <w:spacing w:before="0" w:after="300"/>
      </w:pPr>
      <w:r>
        <w:rPr>
          <w:rFonts w:ascii="calibri" w:hAnsi="calibri" w:eastAsia="calibri" w:cs="calibri"/>
          <w:sz w:val="24"/>
          <w:szCs w:val="24"/>
        </w:rPr>
        <w:t xml:space="preserve">Blockchain i kryptowaluty to jedno z najbardziej fascynujących zjawisk technologicznych ostatnich lat. Okazuje się, że mają one więcej wspólnego z kangurami, niż mogłoby się wydawać. Co łączy te skoczne torbacze z cyfrowymi walutami?</w:t>
      </w:r>
    </w:p>
    <w:p>
      <w:pPr>
        <w:spacing w:before="0" w:after="300"/>
      </w:pPr>
      <w:r>
        <w:rPr>
          <w:rFonts w:ascii="calibri" w:hAnsi="calibri" w:eastAsia="calibri" w:cs="calibri"/>
          <w:sz w:val="24"/>
          <w:szCs w:val="24"/>
        </w:rPr>
        <w:t xml:space="preserve">Pierwszym aspektem, który łączy kangury z kryptowalutami, jest siła. Kangury to gatunek niezagrożony wyginięciem, co świadczy o ich niesamowitej sile jako gatunku. Podobnie jak blockchain, który opiera się na zdecentralizowanej strukturze, co czyni go wyjątkowo bezpiecznym i odpornym na ataki hakerów. Kangury są również niesamowicie silne - ich uderzenia są tak potężne, że mogłyby zawstydzić niejednego boksera, a ich zdolność do szybkiego poruszania się pozwala im uciekać przed drapieżnikami.</w:t>
      </w:r>
    </w:p>
    <w:p>
      <w:pPr>
        <w:spacing w:before="0" w:after="300"/>
      </w:pPr>
      <w:r>
        <w:rPr>
          <w:rFonts w:ascii="calibri" w:hAnsi="calibri" w:eastAsia="calibri" w:cs="calibri"/>
          <w:sz w:val="24"/>
          <w:szCs w:val="24"/>
        </w:rPr>
        <w:t xml:space="preserve">Drugim wspólnym aspektem jest wolność. Zarówno kryptowaluty, jak i kangury pragną wolności w swoich działaniach. Kryptowaluty dążą do zapewnienia użytkownikom swobody korzystania z systemu bez ograniczeń ze strony rządu czy innych centralnych instytucji. Kangury natomiast potrzebują wolności do przemieszczania się i poszukiwania pożywienia, jednak ich naturalne siedliska są coraz bardziej ograniczane przez działalność człowieka.</w:t>
      </w:r>
    </w:p>
    <w:p>
      <w:pPr>
        <w:spacing w:before="0" w:after="300"/>
      </w:pPr>
      <w:r>
        <w:rPr>
          <w:rFonts w:ascii="calibri" w:hAnsi="calibri" w:eastAsia="calibri" w:cs="calibri"/>
          <w:sz w:val="24"/>
          <w:szCs w:val="24"/>
        </w:rPr>
        <w:t xml:space="preserve">Skoczność jest kolejnym elementem, który łączy kangury z kryptowalutami. Inwestorzy na rynku kryptowalut są przyzwyczajeni do szybkich zmian kursów, podobnie jak kangury, które słyną ze swojej umiejętności wyskakiwania na ogromne wysokości. Skok kursu kryptowaluty może przynieść duże zyski lub straty, podobnie jak skoczność kangurów jest kluczowa dla ich przetrwania w trudnym środowisku.</w:t>
      </w:r>
    </w:p>
    <w:p>
      <w:pPr>
        <w:spacing w:before="0" w:after="300"/>
      </w:pPr>
    </w:p>
    <w:p>
      <w:pPr>
        <w:spacing w:before="0" w:after="500" w:line="264" w:lineRule="auto"/>
      </w:pPr>
      <w:r>
        <w:rPr>
          <w:rFonts w:ascii="calibri" w:hAnsi="calibri" w:eastAsia="calibri" w:cs="calibri"/>
          <w:sz w:val="36"/>
          <w:szCs w:val="36"/>
          <w:b/>
        </w:rPr>
        <w:t xml:space="preserve">Kampania KangaRoo</w:t>
      </w:r>
    </w:p>
    <w:p>
      <w:pPr>
        <w:spacing w:before="0" w:after="300"/>
      </w:pPr>
      <w:r>
        <w:rPr>
          <w:rFonts w:ascii="calibri" w:hAnsi="calibri" w:eastAsia="calibri" w:cs="calibri"/>
          <w:sz w:val="24"/>
          <w:szCs w:val="24"/>
        </w:rPr>
        <w:t xml:space="preserve">W ramach </w:t>
      </w:r>
      <w:hyperlink r:id="rId7" w:history="1">
        <w:r>
          <w:rPr>
            <w:rFonts w:ascii="calibri" w:hAnsi="calibri" w:eastAsia="calibri" w:cs="calibri"/>
            <w:color w:val="0000FF"/>
            <w:sz w:val="24"/>
            <w:szCs w:val="24"/>
            <w:u w:val="single"/>
          </w:rPr>
          <w:t xml:space="preserve">kampanii "KangaRoo"</w:t>
        </w:r>
      </w:hyperlink>
      <w:r>
        <w:rPr>
          <w:rFonts w:ascii="calibri" w:hAnsi="calibri" w:eastAsia="calibri" w:cs="calibri"/>
          <w:sz w:val="24"/>
          <w:szCs w:val="24"/>
        </w:rPr>
        <w:t xml:space="preserve">, giełda Kanga wspiera kangury mieszkające w oliwskim ZOO, które adoptowała. Celem tej inicjatywy jest zapewnienie tym niesamowitym stworzeniom komfortowych warunków życia. Każdy, kto odwiedzi kangury, które zostały adoptowane przez giełdę Kanga, jednocześnie wspiera to niezwykłe społeczeństwo zwierząt.</w:t>
      </w:r>
    </w:p>
    <w:p>
      <w:pPr>
        <w:spacing w:before="0" w:after="300"/>
      </w:pPr>
    </w:p>
    <w:p>
      <w:pPr>
        <w:spacing w:before="0" w:after="500" w:line="264" w:lineRule="auto"/>
      </w:pPr>
      <w:r>
        <w:rPr>
          <w:rFonts w:ascii="calibri" w:hAnsi="calibri" w:eastAsia="calibri" w:cs="calibri"/>
          <w:sz w:val="36"/>
          <w:szCs w:val="36"/>
          <w:b/>
        </w:rPr>
        <w:t xml:space="preserve">Nowe imiona</w:t>
      </w:r>
    </w:p>
    <w:p>
      <w:pPr>
        <w:spacing w:before="0" w:after="300"/>
      </w:pPr>
      <w:r>
        <w:rPr>
          <w:rFonts w:ascii="calibri" w:hAnsi="calibri" w:eastAsia="calibri" w:cs="calibri"/>
          <w:sz w:val="24"/>
          <w:szCs w:val="24"/>
        </w:rPr>
        <w:t xml:space="preserve">W ramach tej wyjątkowej adopcji, </w:t>
      </w:r>
      <w:hyperlink r:id="rId8" w:history="1">
        <w:r>
          <w:rPr>
            <w:rFonts w:ascii="calibri" w:hAnsi="calibri" w:eastAsia="calibri" w:cs="calibri"/>
            <w:color w:val="0000FF"/>
            <w:sz w:val="24"/>
            <w:szCs w:val="24"/>
            <w:u w:val="single"/>
          </w:rPr>
          <w:t xml:space="preserve">giełda Kanga</w:t>
        </w:r>
      </w:hyperlink>
      <w:r>
        <w:rPr>
          <w:rFonts w:ascii="calibri" w:hAnsi="calibri" w:eastAsia="calibri" w:cs="calibri"/>
          <w:sz w:val="24"/>
          <w:szCs w:val="24"/>
        </w:rPr>
        <w:t xml:space="preserve"> nadała każdemu z adoptowanych kangurów imię, aby w pełni uczcić ich obecność. Z ogromną radością przedstawiamy Hossę, Casha, Omegę i Kangę.</w:t>
      </w:r>
    </w:p>
    <w:p>
      <w:pPr>
        <w:spacing w:before="0" w:after="300"/>
      </w:pPr>
      <w:r>
        <w:rPr>
          <w:rFonts w:ascii="calibri" w:hAnsi="calibri" w:eastAsia="calibri" w:cs="calibri"/>
          <w:sz w:val="24"/>
          <w:szCs w:val="24"/>
        </w:rPr>
        <w:t xml:space="preserve">Zachęcamy wszystkich do odwiedzenia nie tylko oliwskiego ZOO, ale i naszej strony internetowej, gdzie można znaleźć więcej informacji na temat kampanii "KangaRoo" oraz przeczytać fascynujące ciekawostki na temat kangurów i kryptowalut.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kangaroo" TargetMode="External"/><Relationship Id="rId8" Type="http://schemas.openxmlformats.org/officeDocument/2006/relationships/hyperlink" Target="https://kanga.exchang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2026-07-17T08:34:19+02:00</dcterms:created>
  <dcterms:modified xsi:type="dcterms:W3CDTF">2026-07-17T08:34:19+02:00</dcterms:modified>
</cp:coreProperties>
</file>

<file path=docProps/custom.xml><?xml version="1.0" encoding="utf-8"?>
<Properties xmlns="http://schemas.openxmlformats.org/officeDocument/2006/custom-properties" xmlns:vt="http://schemas.openxmlformats.org/officeDocument/2006/docPropsVTypes"/>
</file>