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Złoto za krypto i Bitcoin w szwajcarskim Sparze – przełomowe wydarzenia w 251. odcinku „Kwadransa z Kangą”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251. odcinku programu „Kwadrans z Kangą”, Sławek Zawadzki i Łukasz Żeligowski komentują kluczowe wydarzenia ze świata kryptowalut, omawiając trzy przełomowe tematy: gwałtowny wzrost kursu Monero, wdrożenie płatności Bitcoinem w szwajcarskim oddziale sieci Spar oraz historyczne partnerstwo Kangi z Mennicą Mazovia, umożliwiające zakup fizycznego złota za kryptowaluty.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Newsem tygodnia są wieści ze Szwajcarii, gdzie supermarket Spar w Zug rozpoczął akceptację płatności w Bitcoinie przy użyciu Lightning Network i systemu OpenCryptoPay od DFX Swiss. To kolejny krok w kierunku szerokiej adopcji kryptowalut w codziennych zakupach w Europie i symboliczny krok ku globalizacji krypto w handlu detalicznym.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Złoto za krypto – historyczne partnerstwo Kangi z Mennicą Mazovia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ogłoszeniem z perspektywy polskiego rynku jest rozpoczęcie współpracy między Kangą a Mennicą Mazovia. Dzięki integracji z systemem Kanga Pay, w siedmiu oddziałach mennicy w Polsce można już </w:t>
      </w:r>
      <w:r>
        <w:rPr>
          <w:rFonts w:ascii="calibri" w:hAnsi="calibri" w:eastAsia="calibri" w:cs="calibri"/>
          <w:sz w:val="24"/>
          <w:szCs w:val="24"/>
          <w:b/>
        </w:rPr>
        <w:t xml:space="preserve">kupować fizyczne złoto bezpośrednio za kryptowaluty</w:t>
      </w:r>
      <w:r>
        <w:rPr>
          <w:rFonts w:ascii="calibri" w:hAnsi="calibri" w:eastAsia="calibri" w:cs="calibri"/>
          <w:sz w:val="24"/>
          <w:szCs w:val="24"/>
        </w:rPr>
        <w:t xml:space="preserve"> – bez potrzeby wcześniejszej konwersji na waluty fiducjarne.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raz pierwszy w Polsce można legalnie, bezpośrednio i wygodnie nabyć złoto za krypto w renomowanej instytucji. Łączymy ogień z wodą – świat cyfrowy z fizycznym zabezpieczeniem wartości</w:t>
      </w:r>
      <w:r>
        <w:rPr>
          <w:rFonts w:ascii="calibri" w:hAnsi="calibri" w:eastAsia="calibri" w:cs="calibri"/>
          <w:sz w:val="24"/>
          <w:szCs w:val="24"/>
        </w:rPr>
        <w:t xml:space="preserve">” – skomentował Sławek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Mazurek z Mennicy Mazovia, który był gościem odcinka dodał: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trzeba wymieniać waszych kryptowalut na fiaty – bezpośrednio można za krypto kupić fizyczne złoto u nas w mennicy”.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Podkreślił również, że to odpowiedź na realne zapotrzebowanie klientów: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„Coraz częściej mieliśmy zapytania od klientów, którzy zarabiają w kryptowalutach i nie wiedzą, jak tę wartość przechować. A my dzisiaj im to umożliwiamy”.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Zawadzki podsumował to wydarzenie mocnym stwierdzeniem: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„To historyczna chwila – zamieniamy krypto na złoto bez udziału pośrednika, jakim jest bank czy nawet gotówka. Przychodzisz, płacisz jak Blikiem – Kanga Pay – i wychodzisz z czymś fizycznym.”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wybrzmiała także ciekawa refleksja na temat różnic między aktywami: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„Bitcoin jest super do zarabiania pieniędzy, złoto – bardzo fajne do zabezpieczania majątku”.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Monero zaskakuje rynki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Zawadzki i Żeligowski omówili również dynamiczny wzrost kursu Monero (XMR), który może wynikać z błędów transakcyjnych (tzw. fat finger) lub wzmożonych anonimowych transferów. Monero, cenione za prywatność, zawsze było bardziej podatne na nagłe zmiany nastrojów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ETF-y, stablecoiny i presja na Ethereum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odcinka analizowano aktualne trendy rynkowe, w tym wpływ funduszy ETF na Bitcoina i Ethereum, wzrost podaży stablecoinów, zakupy MicroStrategy oraz niepewną przyszłość standardu EVM. Eksperci zwrócili uwagę, że Ethereum może stracić dominację, jeśli programiści i projekty DeFi zaczną migrować do bardziej wydajnych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zmienności rynków, Zawadzki i Żeligowski podkreślili, że fundamenty dla dalszego wzrostu kryptowalut – zarówno technologiczne, jak i instytucjonalne – są coraz mocniejsze.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2026-08-06T20:11:39+02:00</dcterms:created>
  <dcterms:modified xsi:type="dcterms:W3CDTF">2026-08-06T20:11:39+02:00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