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Złoto za krypto i Bitcoin w szwajcarskim Sparze – przełomowe wydarzenia w 251. odcinku „Kwadransa z Kangą”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251. odcinku programu „Kwadrans z Kangą”, Sławek Zawadzki i Łukasz Żeligowski komentują kluczowe wydarzenia ze świata kryptowalut, omawiając trzy przełomowe tematy: gwałtowny wzrost kursu Monero, wdrożenie płatności Bitcoinem w szwajcarskim oddziale sieci Spar oraz historyczne partnerstwo Kangi z Mennicą Mazovia, umożliwiające zakup fizycznego złota za kryptowaluty.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Newsem tygodnia są wieści ze Szwajcarii, gdzie supermarket Spar w Zug rozpoczął akceptację płatności w Bitcoinie przy użyciu Lightning Network i systemu OpenCryptoPay od DFX Swiss. To kolejny krok w kierunku szerokiej adopcji kryptowalut w codziennych zakupach w Europie i symboliczny krok ku globalizacji krypto w handlu detalicznym.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Złoto za krypto – historyczne partnerstwo Kangi z Mennicą Mazovia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ogłoszeniem z perspektywy polskiego rynku jest rozpoczęcie współpracy między Kangą a Mennicą Mazovia. Dzięki integracji z systemem Kanga Pay, w siedmiu oddziałach mennicy w Polsce można już </w:t>
      </w:r>
      <w:r>
        <w:rPr>
          <w:rFonts w:ascii="calibri" w:hAnsi="calibri" w:eastAsia="calibri" w:cs="calibri"/>
          <w:sz w:val="24"/>
          <w:szCs w:val="24"/>
          <w:b/>
        </w:rPr>
        <w:t xml:space="preserve">kupować fizyczne złoto bezpośrednio za kryptowaluty</w:t>
      </w:r>
      <w:r>
        <w:rPr>
          <w:rFonts w:ascii="calibri" w:hAnsi="calibri" w:eastAsia="calibri" w:cs="calibri"/>
          <w:sz w:val="24"/>
          <w:szCs w:val="24"/>
        </w:rPr>
        <w:t xml:space="preserve"> – bez potrzeby wcześniejszej konwersji na waluty fiducjarne.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raz pierwszy w Polsce można legalnie, bezpośrednio i wygodnie nabyć złoto za krypto w renomowanej instytucji. Łączymy ogień z wodą – świat cyfrowy z fizycznym zabezpieczeniem wartości</w:t>
      </w:r>
      <w:r>
        <w:rPr>
          <w:rFonts w:ascii="calibri" w:hAnsi="calibri" w:eastAsia="calibri" w:cs="calibri"/>
          <w:sz w:val="24"/>
          <w:szCs w:val="24"/>
        </w:rPr>
        <w:t xml:space="preserve">” – skomentował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Mazurek z Mennicy Mazovia, który był gościem odcinka dodał: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trzeba wymieniać waszych kryptowalut na fiaty – bezpośrednio można za krypto kupić fizyczne złoto u nas w mennicy”.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Podkreślił również, że to odpowiedź na realne zapotrzebowanie klientów: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„Coraz częściej mieliśmy zapytania od klientów, którzy zarabiają w kryptowalutach i nie wiedzą, jak tę wartość przechować. A my dzisiaj im to umożliwiamy”.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podsumował to wydarzenie mocnym stwierdzeniem: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 historyczna chwila – zamieniamy krypto na złoto bez udziału pośrednika, jakim jest bank czy nawet gotówka. Przychodzisz, płacisz jak Blikiem – Kanga Pay – i wychodzisz z czymś fizycznym.”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wybrzmiała także ciekawa refleksja na temat różnic między aktywami: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„Bitcoin jest super do zarabiania pieniędzy, złoto – bardzo fajne do zabezpieczania majątku”.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Monero zaskakuje rynki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i Żeligowski omówili również dynamiczny wzrost kursu Monero (XMR), który może wynikać z błędów transakcyjnych (tzw. fat finger) lub wzmożonych anonimowych transferów. Monero, cenione za prywatność, zawsze było bardziej podatne na nagłe zmiany nastrojów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ETF-y, stablecoiny i presja na Ethereum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odcinka analizowano aktualne trendy rynkowe, w tym wpływ funduszy ETF na Bitcoina i Ethereum, wzrost podaży stablecoinów, zakupy MicroStrategy oraz niepewną przyszłość standardu EVM. Eksperci zwrócili uwagę, że Ethereum może stracić dominację, jeśli programiści i projekty DeFi zaczną migrować do bardziej wydajnych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zmienności rynków, Zawadzki i Żeligowski podkreślili, że fundamenty dla dalszego wzrostu kryptowalut – zarówno technologiczne, jak i instytucjonalne – są coraz mocniejsze.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2025-12-18T15:12:54+01:00</dcterms:created>
  <dcterms:modified xsi:type="dcterms:W3CDTF">2025-12-18T15:12:54+01:00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